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909" w:tblpY="2521"/>
        <w:tblW w:w="0" w:type="auto"/>
        <w:tblLook w:val="04A0" w:firstRow="1" w:lastRow="0" w:firstColumn="1" w:lastColumn="0" w:noHBand="0" w:noVBand="1"/>
      </w:tblPr>
      <w:tblGrid>
        <w:gridCol w:w="950"/>
        <w:gridCol w:w="2250"/>
        <w:gridCol w:w="3844"/>
        <w:gridCol w:w="1472"/>
      </w:tblGrid>
      <w:tr w:rsidR="00B67678" w:rsidTr="00B67678">
        <w:tc>
          <w:tcPr>
            <w:tcW w:w="950" w:type="dxa"/>
          </w:tcPr>
          <w:p w:rsidR="00B67678" w:rsidRPr="007368FA" w:rsidRDefault="00B67678" w:rsidP="00B67678">
            <w:pPr>
              <w:rPr>
                <w:b/>
              </w:rPr>
            </w:pPr>
            <w:r w:rsidRPr="007368FA">
              <w:rPr>
                <w:b/>
              </w:rPr>
              <w:t>Time</w:t>
            </w:r>
          </w:p>
        </w:tc>
        <w:tc>
          <w:tcPr>
            <w:tcW w:w="2250" w:type="dxa"/>
          </w:tcPr>
          <w:p w:rsidR="00B67678" w:rsidRPr="007368FA" w:rsidRDefault="00B67678" w:rsidP="00B67678">
            <w:pPr>
              <w:rPr>
                <w:b/>
              </w:rPr>
            </w:pPr>
            <w:r w:rsidRPr="007368FA">
              <w:rPr>
                <w:b/>
              </w:rPr>
              <w:t>Topic</w:t>
            </w:r>
          </w:p>
        </w:tc>
        <w:tc>
          <w:tcPr>
            <w:tcW w:w="3844" w:type="dxa"/>
          </w:tcPr>
          <w:p w:rsidR="00B67678" w:rsidRPr="007368FA" w:rsidRDefault="00B67678" w:rsidP="00B67678">
            <w:pPr>
              <w:rPr>
                <w:b/>
              </w:rPr>
            </w:pPr>
            <w:r w:rsidRPr="007368FA">
              <w:rPr>
                <w:b/>
              </w:rPr>
              <w:t>Content</w:t>
            </w:r>
          </w:p>
        </w:tc>
        <w:tc>
          <w:tcPr>
            <w:tcW w:w="1472" w:type="dxa"/>
          </w:tcPr>
          <w:p w:rsidR="00B67678" w:rsidRDefault="00B67678" w:rsidP="00B67678">
            <w:pPr>
              <w:rPr>
                <w:b/>
              </w:rPr>
            </w:pPr>
            <w:r w:rsidRPr="007368FA">
              <w:rPr>
                <w:b/>
              </w:rPr>
              <w:t>Speaker</w:t>
            </w:r>
          </w:p>
          <w:p w:rsidR="00B67678" w:rsidRPr="007368FA" w:rsidRDefault="00B67678" w:rsidP="00B67678">
            <w:pPr>
              <w:rPr>
                <w:b/>
              </w:rPr>
            </w:pPr>
            <w:r>
              <w:rPr>
                <w:b/>
              </w:rPr>
              <w:t>(Tentative)</w:t>
            </w:r>
          </w:p>
        </w:tc>
      </w:tr>
      <w:tr w:rsidR="00B67678" w:rsidTr="00B67678">
        <w:trPr>
          <w:trHeight w:val="365"/>
        </w:trPr>
        <w:tc>
          <w:tcPr>
            <w:tcW w:w="950" w:type="dxa"/>
            <w:vMerge w:val="restart"/>
          </w:tcPr>
          <w:p w:rsidR="00B67678" w:rsidRDefault="00B67678" w:rsidP="00B67678">
            <w:pPr>
              <w:spacing w:after="0"/>
            </w:pPr>
            <w:r>
              <w:t>Day 1</w:t>
            </w:r>
          </w:p>
          <w:p w:rsidR="00B67678" w:rsidRDefault="00B67678" w:rsidP="00B67678">
            <w:r>
              <w:t>AM1</w:t>
            </w:r>
          </w:p>
        </w:tc>
        <w:tc>
          <w:tcPr>
            <w:tcW w:w="2250" w:type="dxa"/>
          </w:tcPr>
          <w:p w:rsidR="00B67678" w:rsidRDefault="00B67678" w:rsidP="00B67678">
            <w:r>
              <w:t xml:space="preserve">Welcome &amp; Introduction </w:t>
            </w:r>
          </w:p>
        </w:tc>
        <w:tc>
          <w:tcPr>
            <w:tcW w:w="3844" w:type="dxa"/>
          </w:tcPr>
          <w:p w:rsidR="00B67678" w:rsidRDefault="00B67678" w:rsidP="00B67678">
            <w:r>
              <w:t>Introduction to the programme</w:t>
            </w:r>
          </w:p>
        </w:tc>
        <w:tc>
          <w:tcPr>
            <w:tcW w:w="1472" w:type="dxa"/>
          </w:tcPr>
          <w:p w:rsidR="00B67678" w:rsidRDefault="00B67678" w:rsidP="00B67678">
            <w:r>
              <w:t>Ang Peng Hwa</w:t>
            </w:r>
          </w:p>
        </w:tc>
      </w:tr>
      <w:tr w:rsidR="00B67678" w:rsidTr="00B67678">
        <w:trPr>
          <w:trHeight w:val="365"/>
        </w:trPr>
        <w:tc>
          <w:tcPr>
            <w:tcW w:w="950" w:type="dxa"/>
            <w:vMerge/>
          </w:tcPr>
          <w:p w:rsidR="00B67678" w:rsidRDefault="00B67678" w:rsidP="00B67678">
            <w:pPr>
              <w:spacing w:after="0"/>
            </w:pPr>
          </w:p>
        </w:tc>
        <w:tc>
          <w:tcPr>
            <w:tcW w:w="2250" w:type="dxa"/>
          </w:tcPr>
          <w:p w:rsidR="00B67678" w:rsidRDefault="00B67678" w:rsidP="00B67678">
            <w:r>
              <w:t xml:space="preserve">The Development of the Internet </w:t>
            </w:r>
          </w:p>
        </w:tc>
        <w:tc>
          <w:tcPr>
            <w:tcW w:w="3844" w:type="dxa"/>
          </w:tcPr>
          <w:p w:rsidR="00B67678" w:rsidRDefault="00B67678" w:rsidP="00B67678">
            <w:r>
              <w:t xml:space="preserve">Sets the context, development and background of key players </w:t>
            </w:r>
          </w:p>
        </w:tc>
        <w:tc>
          <w:tcPr>
            <w:tcW w:w="1472" w:type="dxa"/>
          </w:tcPr>
          <w:p w:rsidR="00B67678" w:rsidRDefault="00B67678" w:rsidP="00B67678">
            <w:r>
              <w:t>?</w:t>
            </w:r>
          </w:p>
        </w:tc>
      </w:tr>
      <w:tr w:rsidR="00E60B8F" w:rsidTr="00B211D4">
        <w:trPr>
          <w:trHeight w:val="365"/>
        </w:trPr>
        <w:tc>
          <w:tcPr>
            <w:tcW w:w="950" w:type="dxa"/>
          </w:tcPr>
          <w:p w:rsidR="00E60B8F" w:rsidRDefault="00E60B8F" w:rsidP="00B67678">
            <w:pPr>
              <w:spacing w:after="0"/>
            </w:pPr>
          </w:p>
        </w:tc>
        <w:tc>
          <w:tcPr>
            <w:tcW w:w="6094" w:type="dxa"/>
            <w:gridSpan w:val="2"/>
          </w:tcPr>
          <w:p w:rsidR="00E60B8F" w:rsidRPr="00E60B8F" w:rsidRDefault="00E60B8F" w:rsidP="00B67678">
            <w:pPr>
              <w:rPr>
                <w:b/>
              </w:rPr>
            </w:pPr>
            <w:r w:rsidRPr="00E60B8F">
              <w:rPr>
                <w:b/>
              </w:rPr>
              <w:t>Tea break</w:t>
            </w:r>
          </w:p>
        </w:tc>
        <w:tc>
          <w:tcPr>
            <w:tcW w:w="1472" w:type="dxa"/>
          </w:tcPr>
          <w:p w:rsidR="00E60B8F" w:rsidRDefault="00E60B8F" w:rsidP="00B67678"/>
        </w:tc>
      </w:tr>
      <w:tr w:rsidR="00B67678" w:rsidTr="00B67678">
        <w:tc>
          <w:tcPr>
            <w:tcW w:w="950" w:type="dxa"/>
          </w:tcPr>
          <w:p w:rsidR="00B67678" w:rsidRDefault="00B67678" w:rsidP="00B67678">
            <w:r>
              <w:t>AM2</w:t>
            </w:r>
          </w:p>
        </w:tc>
        <w:tc>
          <w:tcPr>
            <w:tcW w:w="2250" w:type="dxa"/>
          </w:tcPr>
          <w:p w:rsidR="00B67678" w:rsidRDefault="00B67678" w:rsidP="00B67678">
            <w:r>
              <w:t xml:space="preserve">Infrastructure: How the Internet works </w:t>
            </w:r>
          </w:p>
        </w:tc>
        <w:tc>
          <w:tcPr>
            <w:tcW w:w="3844" w:type="dxa"/>
          </w:tcPr>
          <w:p w:rsidR="00B67678" w:rsidRDefault="00B67678" w:rsidP="00B67678">
            <w:r>
              <w:t>DNS, IP addresses, peering, IPv4/6</w:t>
            </w:r>
          </w:p>
        </w:tc>
        <w:tc>
          <w:tcPr>
            <w:tcW w:w="1472" w:type="dxa"/>
          </w:tcPr>
          <w:p w:rsidR="00B67678" w:rsidRDefault="00B67678" w:rsidP="00B67678">
            <w:r w:rsidRPr="00907C96">
              <w:t>APNIC</w:t>
            </w:r>
          </w:p>
        </w:tc>
      </w:tr>
      <w:tr w:rsidR="00E60B8F" w:rsidTr="00911C3F">
        <w:tc>
          <w:tcPr>
            <w:tcW w:w="950" w:type="dxa"/>
          </w:tcPr>
          <w:p w:rsidR="00E60B8F" w:rsidRDefault="00E60B8F" w:rsidP="00B67678"/>
        </w:tc>
        <w:tc>
          <w:tcPr>
            <w:tcW w:w="6094" w:type="dxa"/>
            <w:gridSpan w:val="2"/>
          </w:tcPr>
          <w:p w:rsidR="00E60B8F" w:rsidRPr="00E60B8F" w:rsidRDefault="00E60B8F" w:rsidP="00B67678">
            <w:pPr>
              <w:rPr>
                <w:b/>
              </w:rPr>
            </w:pPr>
            <w:r w:rsidRPr="00E60B8F">
              <w:rPr>
                <w:b/>
              </w:rPr>
              <w:t>Lunch break</w:t>
            </w:r>
          </w:p>
        </w:tc>
        <w:tc>
          <w:tcPr>
            <w:tcW w:w="1472" w:type="dxa"/>
          </w:tcPr>
          <w:p w:rsidR="00E60B8F" w:rsidRPr="00907C96" w:rsidRDefault="00E60B8F" w:rsidP="00B67678"/>
        </w:tc>
      </w:tr>
      <w:tr w:rsidR="00B67678" w:rsidTr="00B67678">
        <w:tc>
          <w:tcPr>
            <w:tcW w:w="950" w:type="dxa"/>
          </w:tcPr>
          <w:p w:rsidR="00B67678" w:rsidRDefault="00B67678" w:rsidP="00B67678">
            <w:r>
              <w:t>PM1</w:t>
            </w:r>
          </w:p>
        </w:tc>
        <w:tc>
          <w:tcPr>
            <w:tcW w:w="2250" w:type="dxa"/>
          </w:tcPr>
          <w:p w:rsidR="00B67678" w:rsidRPr="00907C96" w:rsidRDefault="00B67678" w:rsidP="00B67678">
            <w:r w:rsidRPr="00907C96">
              <w:t xml:space="preserve">Current Development </w:t>
            </w:r>
          </w:p>
        </w:tc>
        <w:tc>
          <w:tcPr>
            <w:tcW w:w="3844" w:type="dxa"/>
          </w:tcPr>
          <w:p w:rsidR="00B67678" w:rsidRDefault="00B67678" w:rsidP="00B67678">
            <w:r>
              <w:t>WGIG and the Background to the IGF</w:t>
            </w:r>
          </w:p>
          <w:p w:rsidR="00B67678" w:rsidRDefault="00B67678" w:rsidP="00B67678">
            <w:proofErr w:type="spellStart"/>
            <w:r>
              <w:t>NetMundial</w:t>
            </w:r>
            <w:proofErr w:type="spellEnd"/>
          </w:p>
          <w:p w:rsidR="0031163D" w:rsidRDefault="0031163D" w:rsidP="0031163D">
            <w:proofErr w:type="spellStart"/>
            <w:r>
              <w:t>gTLD</w:t>
            </w:r>
            <w:proofErr w:type="spellEnd"/>
          </w:p>
          <w:p w:rsidR="0031163D" w:rsidRDefault="0031163D" w:rsidP="0031163D">
            <w:r>
              <w:t>iDNS</w:t>
            </w:r>
          </w:p>
        </w:tc>
        <w:tc>
          <w:tcPr>
            <w:tcW w:w="1472" w:type="dxa"/>
          </w:tcPr>
          <w:p w:rsidR="00B67678" w:rsidRDefault="00B67678" w:rsidP="00B67678"/>
        </w:tc>
      </w:tr>
      <w:tr w:rsidR="00E60B8F" w:rsidTr="003803D5">
        <w:tc>
          <w:tcPr>
            <w:tcW w:w="950" w:type="dxa"/>
          </w:tcPr>
          <w:p w:rsidR="00E60B8F" w:rsidRDefault="00E60B8F" w:rsidP="00B67678"/>
        </w:tc>
        <w:tc>
          <w:tcPr>
            <w:tcW w:w="6094" w:type="dxa"/>
            <w:gridSpan w:val="2"/>
          </w:tcPr>
          <w:p w:rsidR="00E60B8F" w:rsidRPr="00E60B8F" w:rsidRDefault="00E60B8F" w:rsidP="00B67678">
            <w:pPr>
              <w:rPr>
                <w:b/>
              </w:rPr>
            </w:pPr>
            <w:r w:rsidRPr="00E60B8F">
              <w:rPr>
                <w:b/>
              </w:rPr>
              <w:t>Tea break</w:t>
            </w:r>
          </w:p>
        </w:tc>
        <w:tc>
          <w:tcPr>
            <w:tcW w:w="1472" w:type="dxa"/>
          </w:tcPr>
          <w:p w:rsidR="00E60B8F" w:rsidRDefault="00E60B8F" w:rsidP="00B67678"/>
        </w:tc>
      </w:tr>
      <w:tr w:rsidR="00B67678" w:rsidTr="0031163D">
        <w:trPr>
          <w:trHeight w:val="2015"/>
        </w:trPr>
        <w:tc>
          <w:tcPr>
            <w:tcW w:w="950" w:type="dxa"/>
          </w:tcPr>
          <w:p w:rsidR="00B67678" w:rsidRDefault="00B67678" w:rsidP="00B67678">
            <w:r>
              <w:t>PM2</w:t>
            </w:r>
          </w:p>
        </w:tc>
        <w:tc>
          <w:tcPr>
            <w:tcW w:w="2250" w:type="dxa"/>
          </w:tcPr>
          <w:p w:rsidR="00B67678" w:rsidRPr="00907C96" w:rsidRDefault="00B67678" w:rsidP="00B67678">
            <w:r>
              <w:t>IANA</w:t>
            </w:r>
          </w:p>
        </w:tc>
        <w:tc>
          <w:tcPr>
            <w:tcW w:w="3844" w:type="dxa"/>
          </w:tcPr>
          <w:p w:rsidR="00E60B8F" w:rsidRDefault="00E60B8F" w:rsidP="00B67678">
            <w:r>
              <w:t>IANA</w:t>
            </w:r>
            <w:r w:rsidR="0031163D">
              <w:t xml:space="preserve"> Function Stewardship Transition</w:t>
            </w:r>
          </w:p>
          <w:p w:rsidR="00E60B8F" w:rsidRDefault="00E60B8F" w:rsidP="00B67678"/>
        </w:tc>
        <w:tc>
          <w:tcPr>
            <w:tcW w:w="1472" w:type="dxa"/>
          </w:tcPr>
          <w:p w:rsidR="00B67678" w:rsidRDefault="00B67678" w:rsidP="00B67678">
            <w:r>
              <w:t>ICANN</w:t>
            </w:r>
          </w:p>
        </w:tc>
      </w:tr>
    </w:tbl>
    <w:p w:rsidR="00E5377F" w:rsidRDefault="00907C96" w:rsidP="0031163D">
      <w:pPr>
        <w:pStyle w:val="Heading1"/>
      </w:pPr>
      <w:bookmarkStart w:id="0" w:name="_GoBack"/>
      <w:r>
        <w:t xml:space="preserve">Asia Pacific Internet Leadership </w:t>
      </w:r>
      <w:r w:rsidR="00EA3C14">
        <w:t>Program</w:t>
      </w:r>
    </w:p>
    <w:bookmarkEnd w:id="0"/>
    <w:sectPr w:rsidR="00E5377F" w:rsidSect="00E537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96"/>
    <w:rsid w:val="00102003"/>
    <w:rsid w:val="0011488A"/>
    <w:rsid w:val="0031163D"/>
    <w:rsid w:val="00367952"/>
    <w:rsid w:val="003916E6"/>
    <w:rsid w:val="005576B9"/>
    <w:rsid w:val="00670305"/>
    <w:rsid w:val="00713CFD"/>
    <w:rsid w:val="008C3CE5"/>
    <w:rsid w:val="00907C96"/>
    <w:rsid w:val="00B67678"/>
    <w:rsid w:val="00E5377F"/>
    <w:rsid w:val="00E60B8F"/>
    <w:rsid w:val="00EA3C14"/>
    <w:rsid w:val="00E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96"/>
    <w:pPr>
      <w:spacing w:after="240" w:line="276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163D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2190"/>
    <w:pPr>
      <w:keepNext/>
      <w:keepLines/>
      <w:spacing w:before="100" w:beforeAutospacing="1" w:after="100" w:afterAutospacing="1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2003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2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16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02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E6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C96"/>
    <w:pPr>
      <w:ind w:left="720"/>
      <w:contextualSpacing/>
    </w:pPr>
  </w:style>
  <w:style w:type="table" w:styleId="TableGrid">
    <w:name w:val="Table Grid"/>
    <w:basedOn w:val="TableNormal"/>
    <w:uiPriority w:val="59"/>
    <w:rsid w:val="00907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C96"/>
    <w:pPr>
      <w:spacing w:after="240" w:line="276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163D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2190"/>
    <w:pPr>
      <w:keepNext/>
      <w:keepLines/>
      <w:spacing w:before="100" w:beforeAutospacing="1" w:after="100" w:afterAutospacing="1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2003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2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16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02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E6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C96"/>
    <w:pPr>
      <w:ind w:left="720"/>
      <w:contextualSpacing/>
    </w:pPr>
  </w:style>
  <w:style w:type="table" w:styleId="TableGrid">
    <w:name w:val="Table Grid"/>
    <w:basedOn w:val="TableNormal"/>
    <w:uiPriority w:val="59"/>
    <w:rsid w:val="00907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Peng Hwa</dc:creator>
  <cp:keywords/>
  <dc:description/>
  <cp:lastModifiedBy>Kelvin Wong</cp:lastModifiedBy>
  <cp:revision>2</cp:revision>
  <dcterms:created xsi:type="dcterms:W3CDTF">2014-07-08T07:38:00Z</dcterms:created>
  <dcterms:modified xsi:type="dcterms:W3CDTF">2014-07-08T07:38:00Z</dcterms:modified>
</cp:coreProperties>
</file>