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B73D7" w14:textId="77777777" w:rsidR="00DA7E88" w:rsidRDefault="00907C96" w:rsidP="0031163D">
      <w:pPr>
        <w:pStyle w:val="Heading1"/>
      </w:pPr>
      <w:r>
        <w:t xml:space="preserve">Asia Pacific Internet Leadership </w:t>
      </w:r>
      <w:r w:rsidR="00EA3C14">
        <w:t>Program</w:t>
      </w:r>
      <w:r w:rsidR="00DA7E88">
        <w:t>, 3 August 2014</w:t>
      </w:r>
    </w:p>
    <w:tbl>
      <w:tblPr>
        <w:tblStyle w:val="TableGrid"/>
        <w:tblpPr w:leftFromText="180" w:rightFromText="180" w:vertAnchor="page" w:horzAnchor="page" w:tblpX="1347" w:tblpY="2521"/>
        <w:tblW w:w="9078" w:type="dxa"/>
        <w:tblLook w:val="04A0" w:firstRow="1" w:lastRow="0" w:firstColumn="1" w:lastColumn="0" w:noHBand="0" w:noVBand="1"/>
      </w:tblPr>
      <w:tblGrid>
        <w:gridCol w:w="1512"/>
        <w:gridCol w:w="2250"/>
        <w:gridCol w:w="3712"/>
        <w:gridCol w:w="1604"/>
      </w:tblGrid>
      <w:tr w:rsidR="00DA7E88" w14:paraId="56EA1ECB" w14:textId="77777777" w:rsidTr="00DA7E88">
        <w:tc>
          <w:tcPr>
            <w:tcW w:w="1512" w:type="dxa"/>
          </w:tcPr>
          <w:p w14:paraId="60E7E528" w14:textId="77777777" w:rsidR="00DA7E88" w:rsidRPr="007368FA" w:rsidRDefault="00DA7E88" w:rsidP="00DA7E88">
            <w:pPr>
              <w:rPr>
                <w:b/>
              </w:rPr>
            </w:pPr>
            <w:r w:rsidRPr="007368FA">
              <w:rPr>
                <w:b/>
              </w:rPr>
              <w:t>Time</w:t>
            </w:r>
          </w:p>
        </w:tc>
        <w:tc>
          <w:tcPr>
            <w:tcW w:w="2250" w:type="dxa"/>
          </w:tcPr>
          <w:p w14:paraId="3B4F1882" w14:textId="77777777" w:rsidR="00DA7E88" w:rsidRPr="007368FA" w:rsidRDefault="00DA7E88" w:rsidP="00DA7E88">
            <w:pPr>
              <w:rPr>
                <w:b/>
              </w:rPr>
            </w:pPr>
            <w:r w:rsidRPr="007368FA">
              <w:rPr>
                <w:b/>
              </w:rPr>
              <w:t>Topic</w:t>
            </w:r>
          </w:p>
        </w:tc>
        <w:tc>
          <w:tcPr>
            <w:tcW w:w="3712" w:type="dxa"/>
          </w:tcPr>
          <w:p w14:paraId="646BF90F" w14:textId="77777777" w:rsidR="00DA7E88" w:rsidRPr="007368FA" w:rsidRDefault="00DA7E88" w:rsidP="00DA7E88">
            <w:pPr>
              <w:rPr>
                <w:b/>
              </w:rPr>
            </w:pPr>
            <w:r w:rsidRPr="007368FA">
              <w:rPr>
                <w:b/>
              </w:rPr>
              <w:t>Content</w:t>
            </w:r>
          </w:p>
        </w:tc>
        <w:tc>
          <w:tcPr>
            <w:tcW w:w="1604" w:type="dxa"/>
          </w:tcPr>
          <w:p w14:paraId="1D3E9961" w14:textId="77777777" w:rsidR="00DA7E88" w:rsidRDefault="00DA7E88" w:rsidP="00DA7E88">
            <w:pPr>
              <w:rPr>
                <w:b/>
              </w:rPr>
            </w:pPr>
            <w:r w:rsidRPr="007368FA">
              <w:rPr>
                <w:b/>
              </w:rPr>
              <w:t>Speaker</w:t>
            </w:r>
          </w:p>
          <w:p w14:paraId="058EEB6B" w14:textId="77777777" w:rsidR="00DA7E88" w:rsidRPr="007368FA" w:rsidRDefault="00DA7E88" w:rsidP="00DA7E88">
            <w:pPr>
              <w:rPr>
                <w:b/>
              </w:rPr>
            </w:pPr>
            <w:r>
              <w:rPr>
                <w:b/>
              </w:rPr>
              <w:t>(Tentative)</w:t>
            </w:r>
          </w:p>
        </w:tc>
      </w:tr>
      <w:tr w:rsidR="00DA7E88" w14:paraId="605111FC" w14:textId="77777777" w:rsidTr="00DA7E88">
        <w:trPr>
          <w:trHeight w:val="365"/>
        </w:trPr>
        <w:tc>
          <w:tcPr>
            <w:tcW w:w="1512" w:type="dxa"/>
          </w:tcPr>
          <w:p w14:paraId="6EAC310D" w14:textId="77777777" w:rsidR="00DA7E88" w:rsidRDefault="00DA7E88" w:rsidP="00DA7E88">
            <w:r>
              <w:t>0900</w:t>
            </w:r>
          </w:p>
        </w:tc>
        <w:tc>
          <w:tcPr>
            <w:tcW w:w="2250" w:type="dxa"/>
          </w:tcPr>
          <w:p w14:paraId="5EE2C1B9" w14:textId="77777777" w:rsidR="00DA7E88" w:rsidRDefault="00DA7E88" w:rsidP="00DA7E88">
            <w:r>
              <w:t xml:space="preserve">Welcome &amp; Introduction </w:t>
            </w:r>
          </w:p>
        </w:tc>
        <w:tc>
          <w:tcPr>
            <w:tcW w:w="3712" w:type="dxa"/>
          </w:tcPr>
          <w:p w14:paraId="3C2EB5BE" w14:textId="77777777" w:rsidR="00DA7E88" w:rsidRDefault="00DA7E88" w:rsidP="00DA7E88">
            <w:r>
              <w:t xml:space="preserve">Introduction to the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604" w:type="dxa"/>
          </w:tcPr>
          <w:p w14:paraId="66FF0433" w14:textId="77777777" w:rsidR="00DA7E88" w:rsidRDefault="00DA7E88" w:rsidP="00DA7E88">
            <w:proofErr w:type="spellStart"/>
            <w:r>
              <w:t>Ang</w:t>
            </w:r>
            <w:proofErr w:type="spellEnd"/>
            <w:r>
              <w:t xml:space="preserve"> </w:t>
            </w:r>
            <w:proofErr w:type="spellStart"/>
            <w:r>
              <w:t>Peng</w:t>
            </w:r>
            <w:proofErr w:type="spellEnd"/>
            <w:r>
              <w:t xml:space="preserve"> </w:t>
            </w:r>
            <w:proofErr w:type="spellStart"/>
            <w:r>
              <w:t>Hwa</w:t>
            </w:r>
            <w:proofErr w:type="spellEnd"/>
          </w:p>
        </w:tc>
      </w:tr>
      <w:tr w:rsidR="00DA7E88" w14:paraId="0FB1D49C" w14:textId="77777777" w:rsidTr="00DA7E88">
        <w:trPr>
          <w:trHeight w:val="365"/>
        </w:trPr>
        <w:tc>
          <w:tcPr>
            <w:tcW w:w="1512" w:type="dxa"/>
          </w:tcPr>
          <w:p w14:paraId="212BDB3F" w14:textId="77777777" w:rsidR="00DA7E88" w:rsidRDefault="00DA7E88" w:rsidP="00DA7E88">
            <w:pPr>
              <w:spacing w:after="0"/>
            </w:pPr>
            <w:r>
              <w:t>0930-1030</w:t>
            </w:r>
          </w:p>
        </w:tc>
        <w:tc>
          <w:tcPr>
            <w:tcW w:w="2250" w:type="dxa"/>
          </w:tcPr>
          <w:p w14:paraId="2A86CC8A" w14:textId="77777777" w:rsidR="00DA7E88" w:rsidRDefault="00DA7E88" w:rsidP="00DA7E88">
            <w:r>
              <w:t>The Development the Internet Governance</w:t>
            </w:r>
          </w:p>
        </w:tc>
        <w:tc>
          <w:tcPr>
            <w:tcW w:w="3712" w:type="dxa"/>
          </w:tcPr>
          <w:p w14:paraId="10619D02" w14:textId="77777777" w:rsidR="00DA7E88" w:rsidRDefault="00DA7E88" w:rsidP="00DA7E88">
            <w:r>
              <w:t xml:space="preserve">Sets the context, development and background of key players </w:t>
            </w:r>
          </w:p>
        </w:tc>
        <w:tc>
          <w:tcPr>
            <w:tcW w:w="1604" w:type="dxa"/>
          </w:tcPr>
          <w:p w14:paraId="0BD10529" w14:textId="77777777" w:rsidR="00DA7E88" w:rsidRDefault="00DA7E88" w:rsidP="00DA7E88">
            <w:proofErr w:type="spellStart"/>
            <w:r>
              <w:t>Kuo</w:t>
            </w:r>
            <w:proofErr w:type="spellEnd"/>
            <w:r>
              <w:t xml:space="preserve"> Wei?</w:t>
            </w:r>
          </w:p>
          <w:p w14:paraId="6CBFA88B" w14:textId="77777777" w:rsidR="00DA7E88" w:rsidRDefault="00DA7E88" w:rsidP="00DA7E88">
            <w:r>
              <w:t>Ram Mohan?</w:t>
            </w:r>
          </w:p>
        </w:tc>
      </w:tr>
      <w:tr w:rsidR="00DA7E88" w14:paraId="6FA6F62F" w14:textId="77777777" w:rsidTr="00DA7E88">
        <w:trPr>
          <w:trHeight w:val="365"/>
        </w:trPr>
        <w:tc>
          <w:tcPr>
            <w:tcW w:w="1512" w:type="dxa"/>
          </w:tcPr>
          <w:p w14:paraId="34361EBE" w14:textId="77777777" w:rsidR="00DA7E88" w:rsidRDefault="00DA7E88" w:rsidP="00DA7E88">
            <w:pPr>
              <w:spacing w:after="0"/>
            </w:pPr>
            <w:r>
              <w:t>1030-1100</w:t>
            </w:r>
          </w:p>
        </w:tc>
        <w:tc>
          <w:tcPr>
            <w:tcW w:w="5962" w:type="dxa"/>
            <w:gridSpan w:val="2"/>
          </w:tcPr>
          <w:p w14:paraId="1B463019" w14:textId="77777777" w:rsidR="00DA7E88" w:rsidRPr="00E60B8F" w:rsidRDefault="00DA7E88" w:rsidP="00DA7E88">
            <w:pPr>
              <w:rPr>
                <w:b/>
              </w:rPr>
            </w:pPr>
            <w:r w:rsidRPr="00E60B8F">
              <w:rPr>
                <w:b/>
              </w:rPr>
              <w:t>Tea break</w:t>
            </w:r>
          </w:p>
        </w:tc>
        <w:tc>
          <w:tcPr>
            <w:tcW w:w="1604" w:type="dxa"/>
          </w:tcPr>
          <w:p w14:paraId="6EAFF716" w14:textId="77777777" w:rsidR="00DA7E88" w:rsidRDefault="00DA7E88" w:rsidP="00DA7E88"/>
        </w:tc>
      </w:tr>
      <w:tr w:rsidR="00DA7E88" w14:paraId="3927BCA0" w14:textId="77777777" w:rsidTr="00DA7E88">
        <w:tc>
          <w:tcPr>
            <w:tcW w:w="1512" w:type="dxa"/>
          </w:tcPr>
          <w:p w14:paraId="733F5831" w14:textId="77777777" w:rsidR="00DA7E88" w:rsidRDefault="00DA7E88" w:rsidP="00DA7E88">
            <w:r>
              <w:t>1100-1230</w:t>
            </w:r>
          </w:p>
        </w:tc>
        <w:tc>
          <w:tcPr>
            <w:tcW w:w="2250" w:type="dxa"/>
          </w:tcPr>
          <w:p w14:paraId="60273806" w14:textId="77777777" w:rsidR="00DA7E88" w:rsidRDefault="00DA7E88" w:rsidP="00DA7E88">
            <w:r>
              <w:t xml:space="preserve">Infrastructure: How the Internet works </w:t>
            </w:r>
          </w:p>
        </w:tc>
        <w:tc>
          <w:tcPr>
            <w:tcW w:w="3712" w:type="dxa"/>
          </w:tcPr>
          <w:p w14:paraId="5B9D317E" w14:textId="77777777" w:rsidR="00DA7E88" w:rsidRDefault="00DA7E88" w:rsidP="00DA7E88">
            <w:r>
              <w:t>DNS, IP addresses, peering, IPv4/6</w:t>
            </w:r>
          </w:p>
        </w:tc>
        <w:tc>
          <w:tcPr>
            <w:tcW w:w="1604" w:type="dxa"/>
          </w:tcPr>
          <w:p w14:paraId="38809D85" w14:textId="77777777" w:rsidR="00DA7E88" w:rsidRDefault="00DA7E88" w:rsidP="00DA7E88">
            <w:r w:rsidRPr="00907C96">
              <w:t>APNIC</w:t>
            </w:r>
          </w:p>
        </w:tc>
      </w:tr>
      <w:tr w:rsidR="00DA7E88" w14:paraId="2FD6A540" w14:textId="77777777" w:rsidTr="00DA7E88">
        <w:tc>
          <w:tcPr>
            <w:tcW w:w="1512" w:type="dxa"/>
          </w:tcPr>
          <w:p w14:paraId="447C20A3" w14:textId="1FC2F965" w:rsidR="00DA7E88" w:rsidRDefault="00AF660A" w:rsidP="00DA7E88">
            <w:r>
              <w:t>1230-133</w:t>
            </w:r>
            <w:r w:rsidR="00DA7E88">
              <w:t>0</w:t>
            </w:r>
          </w:p>
        </w:tc>
        <w:tc>
          <w:tcPr>
            <w:tcW w:w="5962" w:type="dxa"/>
            <w:gridSpan w:val="2"/>
          </w:tcPr>
          <w:p w14:paraId="68FCF73C" w14:textId="77777777" w:rsidR="00DA7E88" w:rsidRPr="00E60B8F" w:rsidRDefault="00DA7E88" w:rsidP="00DA7E88">
            <w:pPr>
              <w:rPr>
                <w:b/>
              </w:rPr>
            </w:pPr>
            <w:r w:rsidRPr="00E60B8F">
              <w:rPr>
                <w:b/>
              </w:rPr>
              <w:t>Lunch break</w:t>
            </w:r>
          </w:p>
        </w:tc>
        <w:tc>
          <w:tcPr>
            <w:tcW w:w="1604" w:type="dxa"/>
          </w:tcPr>
          <w:p w14:paraId="4BA5B9D3" w14:textId="77777777" w:rsidR="00DA7E88" w:rsidRPr="00907C96" w:rsidRDefault="00DA7E88" w:rsidP="00DA7E88"/>
        </w:tc>
      </w:tr>
      <w:tr w:rsidR="00DA7E88" w14:paraId="6C4EA881" w14:textId="77777777" w:rsidTr="00DA7E88">
        <w:trPr>
          <w:trHeight w:val="503"/>
        </w:trPr>
        <w:tc>
          <w:tcPr>
            <w:tcW w:w="1512" w:type="dxa"/>
          </w:tcPr>
          <w:p w14:paraId="588E5AAC" w14:textId="04E6F0D9" w:rsidR="00DA7E88" w:rsidRDefault="00AF660A" w:rsidP="00DA7E88">
            <w:r>
              <w:t>1330-140</w:t>
            </w:r>
            <w:r w:rsidR="00DA7E88">
              <w:t>0</w:t>
            </w:r>
          </w:p>
        </w:tc>
        <w:tc>
          <w:tcPr>
            <w:tcW w:w="2250" w:type="dxa"/>
            <w:vMerge w:val="restart"/>
          </w:tcPr>
          <w:p w14:paraId="68394AD4" w14:textId="77777777" w:rsidR="00DA7E88" w:rsidRPr="00907C96" w:rsidRDefault="00DA7E88" w:rsidP="00DA7E88">
            <w:r>
              <w:t>Current Global Developments</w:t>
            </w:r>
          </w:p>
        </w:tc>
        <w:tc>
          <w:tcPr>
            <w:tcW w:w="3712" w:type="dxa"/>
          </w:tcPr>
          <w:p w14:paraId="78F898C1" w14:textId="77777777" w:rsidR="00DA7E88" w:rsidRDefault="00DA7E88" w:rsidP="00DA7E88">
            <w:r>
              <w:t>Internet Governance Forum</w:t>
            </w:r>
          </w:p>
          <w:p w14:paraId="740919F9" w14:textId="77777777" w:rsidR="00DA7E88" w:rsidRDefault="00DA7E88" w:rsidP="00DA7E88"/>
        </w:tc>
        <w:tc>
          <w:tcPr>
            <w:tcW w:w="1604" w:type="dxa"/>
          </w:tcPr>
          <w:p w14:paraId="1C365B06" w14:textId="77777777" w:rsidR="00DA7E88" w:rsidRDefault="00DA7E88" w:rsidP="00DA7E88">
            <w:r>
              <w:t>IGF MAG member?</w:t>
            </w:r>
          </w:p>
        </w:tc>
      </w:tr>
      <w:tr w:rsidR="00DA7E88" w14:paraId="31A88058" w14:textId="77777777" w:rsidTr="00DA7E88">
        <w:trPr>
          <w:trHeight w:val="502"/>
        </w:trPr>
        <w:tc>
          <w:tcPr>
            <w:tcW w:w="1512" w:type="dxa"/>
          </w:tcPr>
          <w:p w14:paraId="20A346F7" w14:textId="33AB5CBD" w:rsidR="00DA7E88" w:rsidRDefault="00AF660A" w:rsidP="00DA7E88">
            <w:r>
              <w:t>1400-143</w:t>
            </w:r>
            <w:r w:rsidR="00DA7E88">
              <w:t>0</w:t>
            </w:r>
          </w:p>
        </w:tc>
        <w:tc>
          <w:tcPr>
            <w:tcW w:w="2250" w:type="dxa"/>
            <w:vMerge/>
          </w:tcPr>
          <w:p w14:paraId="32E62D00" w14:textId="77777777" w:rsidR="00DA7E88" w:rsidRPr="00907C96" w:rsidRDefault="00DA7E88" w:rsidP="00DA7E88"/>
        </w:tc>
        <w:tc>
          <w:tcPr>
            <w:tcW w:w="3712" w:type="dxa"/>
          </w:tcPr>
          <w:p w14:paraId="4359267A" w14:textId="77777777" w:rsidR="00DA7E88" w:rsidRDefault="00DA7E88" w:rsidP="00DA7E88">
            <w:r>
              <w:t>World Summit on the Information Society (WSIS)</w:t>
            </w:r>
          </w:p>
        </w:tc>
        <w:tc>
          <w:tcPr>
            <w:tcW w:w="1604" w:type="dxa"/>
          </w:tcPr>
          <w:p w14:paraId="4E25E91E" w14:textId="1B8866D6" w:rsidR="00DA7E88" w:rsidRDefault="00AF660A" w:rsidP="00DA7E88">
            <w:proofErr w:type="spellStart"/>
            <w:r>
              <w:t>Anj</w:t>
            </w:r>
            <w:r w:rsidR="00DA7E88">
              <w:t>a</w:t>
            </w:r>
            <w:proofErr w:type="spellEnd"/>
            <w:r>
              <w:t xml:space="preserve"> Kovacs</w:t>
            </w:r>
          </w:p>
          <w:p w14:paraId="1F6CF2BA" w14:textId="77777777" w:rsidR="00DA7E88" w:rsidRDefault="00DA7E88" w:rsidP="00DA7E88"/>
        </w:tc>
      </w:tr>
      <w:tr w:rsidR="00DA7E88" w14:paraId="19AE0537" w14:textId="77777777" w:rsidTr="00DA7E88">
        <w:trPr>
          <w:trHeight w:val="502"/>
        </w:trPr>
        <w:tc>
          <w:tcPr>
            <w:tcW w:w="1512" w:type="dxa"/>
          </w:tcPr>
          <w:p w14:paraId="28508158" w14:textId="2123C30B" w:rsidR="00DA7E88" w:rsidRDefault="00AF660A" w:rsidP="00DA7E88">
            <w:r>
              <w:t>1430-15</w:t>
            </w:r>
            <w:r w:rsidR="00DA7E88">
              <w:t>00</w:t>
            </w:r>
          </w:p>
        </w:tc>
        <w:tc>
          <w:tcPr>
            <w:tcW w:w="2250" w:type="dxa"/>
            <w:vMerge/>
          </w:tcPr>
          <w:p w14:paraId="337ECA7C" w14:textId="77777777" w:rsidR="00DA7E88" w:rsidRPr="00907C96" w:rsidRDefault="00DA7E88" w:rsidP="00DA7E88"/>
        </w:tc>
        <w:tc>
          <w:tcPr>
            <w:tcW w:w="3712" w:type="dxa"/>
          </w:tcPr>
          <w:p w14:paraId="222AD5C2" w14:textId="77777777" w:rsidR="00DA7E88" w:rsidRDefault="00DA7E88" w:rsidP="00DA7E88">
            <w:proofErr w:type="spellStart"/>
            <w:r>
              <w:t>NetMundial</w:t>
            </w:r>
            <w:proofErr w:type="spellEnd"/>
          </w:p>
          <w:p w14:paraId="60573DBB" w14:textId="77777777" w:rsidR="00DA7E88" w:rsidRDefault="00DA7E88" w:rsidP="00DA7E88"/>
        </w:tc>
        <w:tc>
          <w:tcPr>
            <w:tcW w:w="1604" w:type="dxa"/>
          </w:tcPr>
          <w:p w14:paraId="0DE80900" w14:textId="77777777" w:rsidR="00DA7E88" w:rsidRDefault="00DA7E88" w:rsidP="00DA7E88">
            <w:r>
              <w:t xml:space="preserve">Adam </w:t>
            </w:r>
            <w:proofErr w:type="spellStart"/>
            <w:r>
              <w:t>Peake</w:t>
            </w:r>
            <w:proofErr w:type="spellEnd"/>
          </w:p>
        </w:tc>
      </w:tr>
      <w:tr w:rsidR="00DA7E88" w14:paraId="3964452E" w14:textId="77777777" w:rsidTr="00DA7E88">
        <w:tc>
          <w:tcPr>
            <w:tcW w:w="1512" w:type="dxa"/>
          </w:tcPr>
          <w:p w14:paraId="440ADC02" w14:textId="6400B90E" w:rsidR="00DA7E88" w:rsidRDefault="00AF660A" w:rsidP="00DA7E88">
            <w:r>
              <w:t>1500-1530</w:t>
            </w:r>
          </w:p>
        </w:tc>
        <w:tc>
          <w:tcPr>
            <w:tcW w:w="5962" w:type="dxa"/>
            <w:gridSpan w:val="2"/>
          </w:tcPr>
          <w:p w14:paraId="6FA70813" w14:textId="77777777" w:rsidR="00DA7E88" w:rsidRPr="00E60B8F" w:rsidRDefault="00DA7E88" w:rsidP="00DA7E88">
            <w:pPr>
              <w:rPr>
                <w:b/>
              </w:rPr>
            </w:pPr>
            <w:r w:rsidRPr="00E60B8F">
              <w:rPr>
                <w:b/>
              </w:rPr>
              <w:t>Tea break</w:t>
            </w:r>
          </w:p>
        </w:tc>
        <w:tc>
          <w:tcPr>
            <w:tcW w:w="1604" w:type="dxa"/>
          </w:tcPr>
          <w:p w14:paraId="75EDA873" w14:textId="77777777" w:rsidR="00DA7E88" w:rsidRDefault="00DA7E88" w:rsidP="00DA7E88"/>
        </w:tc>
      </w:tr>
      <w:tr w:rsidR="00DA7E88" w14:paraId="7B394B06" w14:textId="77777777" w:rsidTr="00DA7E88">
        <w:trPr>
          <w:trHeight w:val="674"/>
        </w:trPr>
        <w:tc>
          <w:tcPr>
            <w:tcW w:w="1512" w:type="dxa"/>
          </w:tcPr>
          <w:p w14:paraId="56BEC3DC" w14:textId="7BDE3A0E" w:rsidR="00DA7E88" w:rsidRDefault="002D31A0" w:rsidP="00DA7E88">
            <w:r>
              <w:t>1530-1630</w:t>
            </w:r>
          </w:p>
        </w:tc>
        <w:tc>
          <w:tcPr>
            <w:tcW w:w="2250" w:type="dxa"/>
            <w:vMerge w:val="restart"/>
          </w:tcPr>
          <w:p w14:paraId="6F6CBA11" w14:textId="77777777" w:rsidR="00DA7E88" w:rsidRPr="00907C96" w:rsidRDefault="00DA7E88" w:rsidP="00DA7E88">
            <w:r w:rsidRPr="00907C96">
              <w:t xml:space="preserve">Current </w:t>
            </w:r>
            <w:r>
              <w:t xml:space="preserve">Global </w:t>
            </w:r>
            <w:r w:rsidRPr="00907C96">
              <w:t>Development</w:t>
            </w:r>
            <w:r>
              <w:t xml:space="preserve"> (cont’d)</w:t>
            </w:r>
          </w:p>
        </w:tc>
        <w:tc>
          <w:tcPr>
            <w:tcW w:w="3712" w:type="dxa"/>
          </w:tcPr>
          <w:p w14:paraId="392B14A3" w14:textId="2D0B147E" w:rsidR="00DA7E88" w:rsidRDefault="00DA7E88" w:rsidP="00DA7E88">
            <w:r>
              <w:t>IANA Function</w:t>
            </w:r>
            <w:r w:rsidR="003016DB">
              <w:t>s’</w:t>
            </w:r>
            <w:r>
              <w:t xml:space="preserve"> Stewardship Transition</w:t>
            </w:r>
          </w:p>
          <w:p w14:paraId="44C391CC" w14:textId="77777777" w:rsidR="00DA7E88" w:rsidRDefault="00DA7E88" w:rsidP="00DA7E88"/>
        </w:tc>
        <w:tc>
          <w:tcPr>
            <w:tcW w:w="1604" w:type="dxa"/>
          </w:tcPr>
          <w:p w14:paraId="1DBD1E1F" w14:textId="77777777" w:rsidR="00DA7E88" w:rsidRDefault="00DA7E88" w:rsidP="00DA7E88">
            <w:r>
              <w:t>ICANN+ Don (guest speaker)</w:t>
            </w:r>
          </w:p>
        </w:tc>
      </w:tr>
      <w:tr w:rsidR="00DA7E88" w14:paraId="2EAE548E" w14:textId="77777777" w:rsidTr="00DA7E88">
        <w:trPr>
          <w:trHeight w:val="673"/>
        </w:trPr>
        <w:tc>
          <w:tcPr>
            <w:tcW w:w="1512" w:type="dxa"/>
          </w:tcPr>
          <w:p w14:paraId="6000151F" w14:textId="156A621C" w:rsidR="00DA7E88" w:rsidRDefault="00AF660A" w:rsidP="00DA7E88">
            <w:r>
              <w:t>1630-173</w:t>
            </w:r>
            <w:r w:rsidR="00DA7E88">
              <w:t>0</w:t>
            </w:r>
          </w:p>
        </w:tc>
        <w:tc>
          <w:tcPr>
            <w:tcW w:w="2250" w:type="dxa"/>
            <w:vMerge/>
          </w:tcPr>
          <w:p w14:paraId="7E372E7C" w14:textId="77777777" w:rsidR="00DA7E88" w:rsidRPr="00907C96" w:rsidRDefault="00DA7E88" w:rsidP="00DA7E88"/>
        </w:tc>
        <w:tc>
          <w:tcPr>
            <w:tcW w:w="3712" w:type="dxa"/>
          </w:tcPr>
          <w:p w14:paraId="25FF3E4A" w14:textId="77777777" w:rsidR="00DA7E88" w:rsidRDefault="00DA7E88" w:rsidP="00DA7E88">
            <w:r>
              <w:t xml:space="preserve">Generic Top Level Domains </w:t>
            </w:r>
            <w:bookmarkStart w:id="0" w:name="_GoBack"/>
            <w:bookmarkEnd w:id="0"/>
            <w:r>
              <w:t>(</w:t>
            </w:r>
            <w:proofErr w:type="spellStart"/>
            <w:r>
              <w:t>gTLDs</w:t>
            </w:r>
            <w:proofErr w:type="spellEnd"/>
            <w:r>
              <w:t>)</w:t>
            </w:r>
          </w:p>
          <w:p w14:paraId="4C055E72" w14:textId="77777777" w:rsidR="00DA7E88" w:rsidRDefault="00DA7E88" w:rsidP="00DA7E88">
            <w:r>
              <w:t>International Domain Names (IDNs)</w:t>
            </w:r>
          </w:p>
        </w:tc>
        <w:tc>
          <w:tcPr>
            <w:tcW w:w="1604" w:type="dxa"/>
          </w:tcPr>
          <w:p w14:paraId="050512C9" w14:textId="77777777" w:rsidR="00DA7E88" w:rsidRDefault="00DA7E88" w:rsidP="00DA7E88">
            <w:proofErr w:type="spellStart"/>
            <w:r>
              <w:t>Edmon</w:t>
            </w:r>
            <w:proofErr w:type="spellEnd"/>
            <w:r>
              <w:t xml:space="preserve"> Chung</w:t>
            </w:r>
          </w:p>
        </w:tc>
      </w:tr>
    </w:tbl>
    <w:p w14:paraId="70EE9384" w14:textId="77777777" w:rsidR="00E5377F" w:rsidRDefault="00E5377F" w:rsidP="0031163D">
      <w:pPr>
        <w:pStyle w:val="Heading1"/>
      </w:pPr>
    </w:p>
    <w:sectPr w:rsidR="00E5377F" w:rsidSect="00E53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96"/>
    <w:rsid w:val="00102003"/>
    <w:rsid w:val="0011488A"/>
    <w:rsid w:val="002A176B"/>
    <w:rsid w:val="002D31A0"/>
    <w:rsid w:val="003016DB"/>
    <w:rsid w:val="0031163D"/>
    <w:rsid w:val="00367952"/>
    <w:rsid w:val="003916E6"/>
    <w:rsid w:val="004E5466"/>
    <w:rsid w:val="005228AD"/>
    <w:rsid w:val="005576B9"/>
    <w:rsid w:val="00670305"/>
    <w:rsid w:val="00713CFD"/>
    <w:rsid w:val="008B23FA"/>
    <w:rsid w:val="008C3CE5"/>
    <w:rsid w:val="00907C96"/>
    <w:rsid w:val="00AF660A"/>
    <w:rsid w:val="00B67678"/>
    <w:rsid w:val="00D44B29"/>
    <w:rsid w:val="00DA7E88"/>
    <w:rsid w:val="00E5377F"/>
    <w:rsid w:val="00E60B8F"/>
    <w:rsid w:val="00EA3C14"/>
    <w:rsid w:val="00E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EC0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96"/>
    <w:pPr>
      <w:spacing w:after="240" w:line="276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163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2190"/>
    <w:pPr>
      <w:keepNext/>
      <w:keepLines/>
      <w:spacing w:before="100" w:beforeAutospacing="1" w:after="100" w:afterAutospacing="1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2003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16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02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E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C96"/>
    <w:pPr>
      <w:ind w:left="720"/>
      <w:contextualSpacing/>
    </w:pPr>
  </w:style>
  <w:style w:type="table" w:styleId="TableGrid">
    <w:name w:val="Table Grid"/>
    <w:basedOn w:val="TableNormal"/>
    <w:uiPriority w:val="59"/>
    <w:rsid w:val="00907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96"/>
    <w:pPr>
      <w:spacing w:after="240" w:line="276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163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2190"/>
    <w:pPr>
      <w:keepNext/>
      <w:keepLines/>
      <w:spacing w:before="100" w:beforeAutospacing="1" w:after="100" w:afterAutospacing="1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2003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16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02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E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C96"/>
    <w:pPr>
      <w:ind w:left="720"/>
      <w:contextualSpacing/>
    </w:pPr>
  </w:style>
  <w:style w:type="table" w:styleId="TableGrid">
    <w:name w:val="Table Grid"/>
    <w:basedOn w:val="TableNormal"/>
    <w:uiPriority w:val="59"/>
    <w:rsid w:val="00907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Peng Hwa</dc:creator>
  <cp:keywords/>
  <dc:description/>
  <cp:lastModifiedBy>Jia-Rong Low</cp:lastModifiedBy>
  <cp:revision>6</cp:revision>
  <dcterms:created xsi:type="dcterms:W3CDTF">2014-07-10T09:11:00Z</dcterms:created>
  <dcterms:modified xsi:type="dcterms:W3CDTF">2014-07-10T10:11:00Z</dcterms:modified>
</cp:coreProperties>
</file>